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1" w:rsidRPr="00BE6690" w:rsidRDefault="009B34D1" w:rsidP="008F0B3A">
      <w:pPr>
        <w:pStyle w:val="a3"/>
        <w:jc w:val="center"/>
        <w:rPr>
          <w:b/>
          <w:szCs w:val="32"/>
        </w:rPr>
      </w:pPr>
      <w:r w:rsidRPr="00BE6690">
        <w:rPr>
          <w:b/>
        </w:rPr>
        <w:t>МЕЖДУНАРОДНАЯ НАУЧНО-ПРАКТИЧЕСКАЯ КОНФЕРЕНЦИЯ</w:t>
      </w:r>
    </w:p>
    <w:p w:rsidR="009B34D1" w:rsidRPr="00BE6690" w:rsidRDefault="009B34D1" w:rsidP="008F0B3A">
      <w:pPr>
        <w:pStyle w:val="a3"/>
        <w:jc w:val="center"/>
        <w:rPr>
          <w:b/>
          <w:szCs w:val="32"/>
        </w:rPr>
      </w:pPr>
      <w:r w:rsidRPr="00BE6690">
        <w:rPr>
          <w:b/>
        </w:rPr>
        <w:t>«ВЗАИМОДЕЙСТВИЕ РУССКОЙ ПРАВОСЛАВНОЙ ЦЕРКВИ С ГОСУДАРСТВЕННОЙ СИСТЕМОЙ ИСПОЛНЕНИЯ НАКАЗАНИЙ: ОПЫТ, ПРОБЛЕМЫ, ПЕРСПЕКТИВЫ»</w:t>
      </w:r>
    </w:p>
    <w:p w:rsidR="009B34D1" w:rsidRPr="00BE6690" w:rsidRDefault="009B34D1" w:rsidP="008F0B3A">
      <w:pPr>
        <w:pStyle w:val="a3"/>
        <w:jc w:val="center"/>
        <w:rPr>
          <w:szCs w:val="32"/>
        </w:rPr>
      </w:pPr>
      <w:r w:rsidRPr="00BE6690">
        <w:rPr>
          <w:szCs w:val="32"/>
        </w:rPr>
        <w:t>(16-17 октября 2013 года, Рязань, Академия ФСИН Росии)</w:t>
      </w:r>
    </w:p>
    <w:p w:rsidR="009B34D1" w:rsidRPr="00BE6690" w:rsidRDefault="009B34D1" w:rsidP="008F0B3A">
      <w:pPr>
        <w:pStyle w:val="a3"/>
        <w:jc w:val="center"/>
        <w:rPr>
          <w:b/>
        </w:rPr>
      </w:pPr>
    </w:p>
    <w:p w:rsidR="008F0B3A" w:rsidRPr="00BE6690" w:rsidRDefault="008F0B3A" w:rsidP="008F0B3A">
      <w:pPr>
        <w:pStyle w:val="a3"/>
        <w:ind w:firstLine="709"/>
        <w:jc w:val="both"/>
      </w:pPr>
    </w:p>
    <w:p w:rsidR="009B34D1" w:rsidRPr="00BE6690" w:rsidRDefault="009B34D1" w:rsidP="009B34D1">
      <w:pPr>
        <w:pStyle w:val="a3"/>
        <w:jc w:val="center"/>
        <w:rPr>
          <w:b/>
        </w:rPr>
      </w:pPr>
      <w:r w:rsidRPr="00BE6690">
        <w:rPr>
          <w:b/>
        </w:rPr>
        <w:t xml:space="preserve">ВЫСТУПЛЕНИЕ </w:t>
      </w:r>
    </w:p>
    <w:p w:rsidR="009B34D1" w:rsidRPr="00BE6690" w:rsidRDefault="009B34D1" w:rsidP="009B34D1">
      <w:pPr>
        <w:pStyle w:val="a3"/>
        <w:jc w:val="center"/>
        <w:rPr>
          <w:b/>
        </w:rPr>
      </w:pPr>
      <w:r w:rsidRPr="00BE6690">
        <w:rPr>
          <w:b/>
        </w:rPr>
        <w:t>АРХИЕПИСКОПА ВИТЕБСКОГО И ОРШАНСКОГО ДИМИТРИЯ</w:t>
      </w:r>
    </w:p>
    <w:p w:rsidR="00CA3CC3" w:rsidRPr="00BE6690" w:rsidRDefault="00CA3CC3" w:rsidP="009B34D1">
      <w:pPr>
        <w:pStyle w:val="a3"/>
        <w:jc w:val="center"/>
        <w:rPr>
          <w:b/>
        </w:rPr>
      </w:pPr>
      <w:r w:rsidRPr="00BE6690">
        <w:rPr>
          <w:b/>
        </w:rPr>
        <w:t xml:space="preserve">ПРЕДСЕДАТЕЛЯ РЕЛИГИОЗНОЙ МИССИИ </w:t>
      </w:r>
    </w:p>
    <w:p w:rsidR="00CA3CC3" w:rsidRPr="00BE6690" w:rsidRDefault="00CA3CC3" w:rsidP="009B34D1">
      <w:pPr>
        <w:pStyle w:val="a3"/>
        <w:jc w:val="center"/>
        <w:rPr>
          <w:b/>
        </w:rPr>
      </w:pPr>
      <w:r w:rsidRPr="00BE6690">
        <w:rPr>
          <w:b/>
        </w:rPr>
        <w:t xml:space="preserve">«СИНОДАЛЬНЫЙ ОТДЕЛ ПО ТЮРЕМНОМУ СЛУЖЕНИЮ </w:t>
      </w:r>
    </w:p>
    <w:p w:rsidR="00CA3CC3" w:rsidRPr="00BE6690" w:rsidRDefault="00CA3CC3" w:rsidP="009B34D1">
      <w:pPr>
        <w:pStyle w:val="a3"/>
        <w:jc w:val="center"/>
        <w:rPr>
          <w:b/>
        </w:rPr>
      </w:pPr>
      <w:r w:rsidRPr="00BE6690">
        <w:rPr>
          <w:b/>
        </w:rPr>
        <w:t>БЕЛОРУССКОЙ ПРАВОСЛАВНОЙ ЦЕРКВИ»:</w:t>
      </w:r>
    </w:p>
    <w:p w:rsidR="009B34D1" w:rsidRPr="00BE6690" w:rsidRDefault="009B34D1" w:rsidP="009B34D1">
      <w:pPr>
        <w:pStyle w:val="a3"/>
        <w:jc w:val="center"/>
        <w:rPr>
          <w:b/>
        </w:rPr>
      </w:pPr>
      <w:r w:rsidRPr="00BE6690">
        <w:rPr>
          <w:b/>
        </w:rPr>
        <w:t xml:space="preserve"> «ВЗАИМОДЕЙСТВИЕ БЕЛОРУССКОГО ЭКЗАРХАТА И ГОСУДАРСТВЕННОЙ СИСТЕМЫ ИСПОЛНЕНИЯ НАКАЗАНИЙ НА ПОСТСОВЕТСКОМ ПРОСТРАНСТВЕ»</w:t>
      </w:r>
    </w:p>
    <w:p w:rsidR="009B34D1" w:rsidRPr="00BE6690" w:rsidRDefault="009B34D1" w:rsidP="009B34D1">
      <w:pPr>
        <w:pStyle w:val="a3"/>
        <w:jc w:val="center"/>
      </w:pPr>
    </w:p>
    <w:p w:rsidR="00C06116" w:rsidRPr="00BE6690" w:rsidRDefault="00C06116" w:rsidP="00ED5FBF">
      <w:pPr>
        <w:pStyle w:val="a3"/>
        <w:ind w:firstLine="709"/>
        <w:jc w:val="both"/>
      </w:pPr>
      <w:r w:rsidRPr="00BE6690">
        <w:t>В 2014 году исполняется 20 лет, когда на белорусской земле активно возродилось тюремное служение по приобщению осуждённых к православн</w:t>
      </w:r>
      <w:r w:rsidR="00ED5FBF" w:rsidRPr="00BE6690">
        <w:t>ой вере. Вернувшийся на свободу</w:t>
      </w:r>
      <w:r w:rsidRPr="00BE6690">
        <w:t xml:space="preserve"> нераскаявшийся преступник представляет опасно</w:t>
      </w:r>
      <w:r w:rsidR="00ED5FBF" w:rsidRPr="00BE6690">
        <w:t>сть для всего общества. Поэтому</w:t>
      </w:r>
      <w:r w:rsidRPr="00BE6690">
        <w:t xml:space="preserve"> для тюремного служения представляется важным концентрировать усилия Церкви на заключение союза с обществом и государством для духовно-нравственного просвещения лиц, лишённых свободы, всеми доступными средствами и возможностями.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>Находящиеся в местах лишения свободы лица, как правило</w:t>
      </w:r>
      <w:r w:rsidR="00ED5FBF" w:rsidRPr="00BE6690">
        <w:t>,</w:t>
      </w:r>
      <w:r w:rsidRPr="00BE6690">
        <w:t xml:space="preserve"> имеют искажённое понимание дефиниций добра и зла, которые не совпадают с общепринятыми в социуме. Проведение </w:t>
      </w:r>
      <w:r w:rsidR="00ED5FBF" w:rsidRPr="00BE6690">
        <w:t>богослужений</w:t>
      </w:r>
      <w:r w:rsidRPr="00BE6690">
        <w:t xml:space="preserve">, преподание церковных </w:t>
      </w:r>
      <w:r w:rsidR="00ED5FBF" w:rsidRPr="00BE6690">
        <w:t>Таинств</w:t>
      </w:r>
      <w:r w:rsidRPr="00BE6690">
        <w:t>, проповеди и духовные беседы с заключёнными о православной вере помогают приобрести им знание об истинных духовно-нравственных ценностях и положительных жизненных ориентирах. Что, в свою очередь, влияет на духовное преображение осуждённого, коррегирует его мировозрение, помогает ему обрести новый смысл</w:t>
      </w:r>
      <w:bookmarkStart w:id="0" w:name="_GoBack"/>
      <w:bookmarkEnd w:id="0"/>
      <w:r w:rsidRPr="00BE6690">
        <w:t xml:space="preserve"> жизни.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>В текущем 2013 году тюремное служение в Беларуси получило своё юридическое оформление. Была официально зарегестрирована «Религиозная миссия «Синодальный отдел по тюремному служению Белорусской Православной Церкви», что позволило значительно активизировать деятельность Церкви по работе с осуждёнными и добиться определённых успехов. Так удалось в каждом исправительном учреждении на территории Белоруссии построить либо храм, либо оборудовать молитвенную комнату. В белорусских исправительных учреждениях действует 15 храмов, 4 домовые церкви, оснащено 18 молитвенных комнат. Ещё 1 храм находится на стадии завершения строительства, ведутся проектные работы по строительству 2-х храмов. Осознаётся важность продолжения строительства именно храмов на территории исправительных учреждений, так как если храма нет, то нет места Евхарестического общения, а значит нет влияния священнослужителя на религиозные чувств</w:t>
      </w:r>
      <w:r w:rsidR="00ED5FBF" w:rsidRPr="00BE6690">
        <w:t>а</w:t>
      </w:r>
      <w:r w:rsidRPr="00BE6690">
        <w:t xml:space="preserve"> посредством приобщения осуждённых к главной службе, к главному Таинству. 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 xml:space="preserve">      В настоящее время Священноначалие Русской Православной Церкви ставит задачу о возрождении института тюремных священнослужителей (тюремных капел</w:t>
      </w:r>
      <w:r w:rsidR="00ED5FBF" w:rsidRPr="00BE6690">
        <w:t>л</w:t>
      </w:r>
      <w:r w:rsidRPr="00BE6690">
        <w:t>анов), способных к выполению своих обязанностей на постоянной основе в местах принудительного содержания. На сегодняшний день в исправительных учреждениях на канонической территории Белорусского Экзархата несут своё послушание почти 100 священнослужителей. С 2008 года в качестве штатной единицы исправительного учреждения с выплатой им зарплаты несут своё служение 20 священников. Хотя</w:t>
      </w:r>
      <w:r w:rsidR="00ED5FBF" w:rsidRPr="00BE6690">
        <w:t xml:space="preserve"> </w:t>
      </w:r>
      <w:r w:rsidRPr="00BE6690">
        <w:t>этого явно недостаточно для успешной деятельности Церкви в целом, однако приведённые цифры свидетельствуют о хорош</w:t>
      </w:r>
      <w:r w:rsidR="00ED5FBF" w:rsidRPr="00BE6690">
        <w:t>е</w:t>
      </w:r>
      <w:r w:rsidRPr="00BE6690">
        <w:t>м начале решения данного вопроса.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>За прошедшие 20 лет удалось достичь следующего:</w:t>
      </w:r>
    </w:p>
    <w:p w:rsidR="00C06116" w:rsidRPr="00BE6690" w:rsidRDefault="00ED5FBF" w:rsidP="00ED5FBF">
      <w:pPr>
        <w:pStyle w:val="a3"/>
        <w:ind w:firstLine="709"/>
        <w:jc w:val="both"/>
      </w:pPr>
      <w:r w:rsidRPr="00BE6690">
        <w:lastRenderedPageBreak/>
        <w:t xml:space="preserve">– </w:t>
      </w:r>
      <w:r w:rsidR="00C06116" w:rsidRPr="00BE6690">
        <w:t>создано большое количество приходских общин среди заключённых, в том числе сотрудников и личного состава исправительных учреждений;</w:t>
      </w:r>
    </w:p>
    <w:p w:rsidR="00C06116" w:rsidRPr="00BE6690" w:rsidRDefault="00ED5FBF" w:rsidP="00ED5FBF">
      <w:pPr>
        <w:pStyle w:val="a3"/>
        <w:ind w:firstLine="709"/>
        <w:jc w:val="both"/>
      </w:pPr>
      <w:r w:rsidRPr="00BE6690">
        <w:t>– в местах лишения свободы совершается достаточное количество богослужений</w:t>
      </w:r>
      <w:r w:rsidR="00C06116" w:rsidRPr="00BE6690">
        <w:t>, в том числе Литургии, молебнов, панихид. Соверша</w:t>
      </w:r>
      <w:r w:rsidR="009824D8" w:rsidRPr="00BE6690">
        <w:t>е</w:t>
      </w:r>
      <w:r w:rsidR="00C06116" w:rsidRPr="00BE6690">
        <w:t xml:space="preserve">тся на регулярной основе </w:t>
      </w:r>
      <w:r w:rsidR="009824D8" w:rsidRPr="00BE6690">
        <w:t>Таинство Крещения</w:t>
      </w:r>
      <w:r w:rsidR="00C06116" w:rsidRPr="00BE6690">
        <w:t>;</w:t>
      </w:r>
    </w:p>
    <w:p w:rsidR="00C06116" w:rsidRPr="00BE6690" w:rsidRDefault="009824D8" w:rsidP="009824D8">
      <w:pPr>
        <w:pStyle w:val="a3"/>
        <w:ind w:firstLine="709"/>
        <w:jc w:val="both"/>
      </w:pPr>
      <w:r w:rsidRPr="00BE6690">
        <w:t xml:space="preserve">– </w:t>
      </w:r>
      <w:r w:rsidR="00C06116" w:rsidRPr="00BE6690">
        <w:t>практикой стало проведение мероприятий, проводимых священнослужителем, в некоторых учреждениях под их непосредственным руководством, посвящённых религиозным торжествам, Дню матери, дням профилактики СПИДа и наркотической зависимости. Нередкостью стало проведение концертов светской и духовной музыки, спортивных и других культурно-массовых мероприятий;</w:t>
      </w:r>
    </w:p>
    <w:p w:rsidR="00C06116" w:rsidRPr="00BE6690" w:rsidRDefault="009824D8" w:rsidP="00ED5FBF">
      <w:pPr>
        <w:pStyle w:val="a3"/>
        <w:ind w:firstLine="709"/>
        <w:jc w:val="both"/>
      </w:pPr>
      <w:r w:rsidRPr="00BE6690">
        <w:t xml:space="preserve">– </w:t>
      </w:r>
      <w:r w:rsidR="00C06116" w:rsidRPr="00BE6690">
        <w:t>в библиотеках исправительных учреждений имеется немалое количество книг, аудио и видиотек духовно-нравственного содержания. Их регулярное обновление стало делом неустанной заботы конкретных священнослужителей;</w:t>
      </w:r>
    </w:p>
    <w:p w:rsidR="00C06116" w:rsidRPr="00BE6690" w:rsidRDefault="009824D8" w:rsidP="00ED5FBF">
      <w:pPr>
        <w:pStyle w:val="a3"/>
        <w:ind w:firstLine="709"/>
        <w:jc w:val="both"/>
      </w:pPr>
      <w:r w:rsidRPr="00BE6690">
        <w:t xml:space="preserve">– </w:t>
      </w:r>
      <w:r w:rsidR="00C06116" w:rsidRPr="00BE6690">
        <w:t>отмечается увеличение количества личных обращений заключённых и личного состава учреждений к священнослужителям по разным вопросам. Тюремный священник стал основным ходатаем перед администрацией по жизненноважным для заключённых вопросам. Причём,  следует отметить, что платная основа пребывания священнослужителя на территории испр</w:t>
      </w:r>
      <w:r w:rsidRPr="00BE6690">
        <w:t>авительного учреждения</w:t>
      </w:r>
      <w:r w:rsidR="00C06116" w:rsidRPr="00BE6690">
        <w:t xml:space="preserve">  не снизил</w:t>
      </w:r>
      <w:r w:rsidRPr="00BE6690">
        <w:t>а</w:t>
      </w:r>
      <w:r w:rsidR="00C06116" w:rsidRPr="00BE6690">
        <w:t xml:space="preserve"> его авторитета среди контингента мест заключения, а позволил</w:t>
      </w:r>
      <w:r w:rsidRPr="00BE6690">
        <w:t>а</w:t>
      </w:r>
      <w:r w:rsidR="00C06116" w:rsidRPr="00BE6690">
        <w:t xml:space="preserve"> более подробно изучить личные проблемы каждого осуждённого, что в свою очередь не могло не сказаться на качестве результатов деятельности священника в вопросе перевоспитания отбывающего наказание и последующей его реабилитации. Приведём факт в доказательство сказанному. </w:t>
      </w:r>
    </w:p>
    <w:p w:rsidR="00C06116" w:rsidRPr="00BE6690" w:rsidRDefault="009824D8" w:rsidP="009824D8">
      <w:pPr>
        <w:pStyle w:val="a3"/>
        <w:ind w:firstLine="709"/>
        <w:jc w:val="both"/>
      </w:pPr>
      <w:r w:rsidRPr="00BE6690">
        <w:t>В ИК-8 города Орши,</w:t>
      </w:r>
      <w:r w:rsidR="00C06116" w:rsidRPr="00BE6690">
        <w:t xml:space="preserve"> по просьбе тюремного священнослужителя и при разрешении ДИН, в праздничные дни Рождества Христова бывшие заключённые этой колонии, которые в настоящий момент находятся в Центре реабилитации Свято-Елисаветенского монастыря (посёлок Любча Минского района),  посетили в учреждении своих бывших друзей по заключению и поделились своими успехами на воле. Это событие вызвало неподдельный интерес у отбывающих наказание. Священник, который организовал эт</w:t>
      </w:r>
      <w:r w:rsidRPr="00BE6690">
        <w:t>и</w:t>
      </w:r>
      <w:r w:rsidR="00C06116" w:rsidRPr="00BE6690">
        <w:t xml:space="preserve"> мероприятия</w:t>
      </w:r>
      <w:r w:rsidRPr="00BE6690">
        <w:t>,</w:t>
      </w:r>
      <w:r w:rsidR="00C06116" w:rsidRPr="00BE6690">
        <w:t xml:space="preserve"> стал пользоваться ещё большим авторитетом среди заключённых и администрации учреждения, так как дисциплина в колонии среди осуждённых, завершающих срок наказания, явно улучшилась. 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>Силами «Религиозной миссии «Синодальный отдел по тюремному служению Белорусской Православной Церкви» организована переписка с заключёнными; совместно с Межконфессиональной миссией «Христианское социальное служение» организован пункт по информационно-консультативному сопровождению лиц, освобождённых из мест лишения свободы и имеющи</w:t>
      </w:r>
      <w:r w:rsidR="009824D8" w:rsidRPr="00BE6690">
        <w:t>х</w:t>
      </w:r>
      <w:r w:rsidRPr="00BE6690">
        <w:t xml:space="preserve"> ВИЧ заболевания или наркотическую зависимость. В д</w:t>
      </w:r>
      <w:r w:rsidR="009824D8" w:rsidRPr="00BE6690">
        <w:t>еревне</w:t>
      </w:r>
      <w:r w:rsidRPr="00BE6690">
        <w:t xml:space="preserve"> Любча Борисовского района начал свою деятельность Центр реабилитации лиц, освободившихся из мест лишения свободы. Планируется создание Центра по тюремному служению на базе минского прихода в честь «Введения во храм Пресвятой Богородицы», в котором уже завершается строительство храма в честь мученника младенца Гавриила Белостокского. В данном храме планируется проведение основных богослужебных мероприятий Центра. В планируемых к возведению других зданиях будут организована методическая, информационная, консультативная и инная поддержка и помощь лицам, проходящим реабилитацию и реосоциализацию после освобождения и членам их семей. Также в Центре планируется проводить обучающие семинары разного профиля для священнослужителей и мирян, несущи</w:t>
      </w:r>
      <w:r w:rsidR="009824D8" w:rsidRPr="00BE6690">
        <w:t>х</w:t>
      </w:r>
      <w:r w:rsidRPr="00BE6690">
        <w:t xml:space="preserve"> тюремное послушание, представителей ДИН, персонала исправительных учреждений, а также праздничные мероприятия и встречи. Следует отметить и то, что в исправительных учреждениях уже открыты 16 кружков духовно-нравственного воспитания, из них 11-ю руководят священнослужители и 5-ю </w:t>
      </w:r>
      <w:r w:rsidR="009824D8" w:rsidRPr="00BE6690">
        <w:t>–</w:t>
      </w:r>
      <w:r w:rsidRPr="00BE6690">
        <w:t xml:space="preserve"> миряне.</w:t>
      </w:r>
    </w:p>
    <w:p w:rsidR="00C06116" w:rsidRPr="00BE6690" w:rsidRDefault="00C06116" w:rsidP="009824D8">
      <w:pPr>
        <w:pStyle w:val="a3"/>
        <w:ind w:firstLine="709"/>
        <w:jc w:val="both"/>
      </w:pPr>
      <w:r w:rsidRPr="00BE6690">
        <w:t xml:space="preserve">     С целью качественной координации деятельностью Миссии регулярно проводятся текущие и итоговые семинары тюремных священнослужителей, как на базе </w:t>
      </w:r>
      <w:r w:rsidRPr="00BE6690">
        <w:lastRenderedPageBreak/>
        <w:t xml:space="preserve">дома межцерковного общения «Кинония» в Минске, так и на местах в епархиях. Руководители Миссии активно участвуют в различных общественных, научных и межконфессиональных диалогах по проблеме лишения человека свободы и вопросам применения государством смертной казни. Так последним из них 23 сентября 2013 года стало совместное проведение с представителями традиционных конфессий для Республики Беларусь, представителями ЕС и ЮНЕСКО заседание философского клуба на тему «Понятие «Жизнь» в современных богословских и философских концепциях», где была затронута проблема смертной казни и её актуальности для современного мира. По итогам мероприятия были приняты некоторые важные решения, которые обсуждаются на уровне священноначалия Белорусского Экзархата. 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 xml:space="preserve">Активно руководство Миссии сотрудничает с центральным аппаратом ДИН, представители которого с благодарностью участвуют в паломнических поездках и церковных мероприятиях. В 2013 году по поручению </w:t>
      </w:r>
      <w:r w:rsidR="009B34D1" w:rsidRPr="00BE6690">
        <w:t>председателя Миссии Высокопреосвященно</w:t>
      </w:r>
      <w:r w:rsidRPr="00BE6690">
        <w:t xml:space="preserve">го </w:t>
      </w:r>
      <w:r w:rsidR="009B34D1" w:rsidRPr="00BE6690">
        <w:t>архиепископа Димитрия и по благословению</w:t>
      </w:r>
      <w:r w:rsidRPr="00BE6690">
        <w:t xml:space="preserve"> Патриаршего Экзарха всея Беларуси митрополита Филарета, заместитель председателя Миссии свящ. Георгий Лопухов участвовал в церемонии вручения ДИН РБ Боевого Знамени, которое согласно церковного чина он же и освятил.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>Витебская духовная семинария на территории Белорусского экзархата является основной базой по подготовке и переподготовке священнослужителей для тюремного служения. В учебные планы учебного учреждения введены необходимые для этого дисциплины и соответствующие программы. Но несмотря на все успехи есть значительные проблемы о которых нельзя не упомянуть.</w:t>
      </w:r>
    </w:p>
    <w:p w:rsidR="00C06116" w:rsidRPr="00BE6690" w:rsidRDefault="00C06116" w:rsidP="009B34D1">
      <w:pPr>
        <w:pStyle w:val="a3"/>
        <w:ind w:firstLine="709"/>
        <w:jc w:val="both"/>
      </w:pPr>
      <w:r w:rsidRPr="00BE6690">
        <w:t>Тюремные священники, принятые в штат на основании трудовых договоров как вольнонаёмные, не являются полноправными сотрудниками исправительного учреждения, такими, как офицеры, несущие там постоянную службу. В результате их статус и положение оценивается намного ниже, чем у заместителя по воспитательной работе, начальника отряда и даже воспитателя отряда. Тюремный священник по своим служебным потребностям не имеет свободного входа и выхода из учреждения в любое время суток, так как по договору найма он имеет право находится на территории исправительного учреждения строго определённое количество часов. Это приводит к существенным неудобствам в процессе пастырской деятельности священнослужителя. Кроме того, в уставе внутренней службы нет оговор</w:t>
      </w:r>
      <w:r w:rsidR="009B34D1" w:rsidRPr="00BE6690">
        <w:t>ки статуса тюремного священника</w:t>
      </w:r>
      <w:r w:rsidRPr="00BE6690">
        <w:t xml:space="preserve"> в виду отсутствия такой должности в штатном расписании.  Не во всех исправительных учреждениях священнослужители включены в комиссии по условно-досрочному освобождению. Это не даёт возможности священнику повлиять на ход рассмотрения дела осуждённого, когда он видит плоды истинного исправления и раскаяния отбывающего наказание. В результате: снижается в целом эффективность пастырского влияния на исправительный процесс. Все эти вопросы требуют неотложного решения на законодательном уровне, как это было до 1917 года.</w:t>
      </w:r>
    </w:p>
    <w:p w:rsidR="00C06116" w:rsidRPr="00BE6690" w:rsidRDefault="00C06116" w:rsidP="009B34D1">
      <w:pPr>
        <w:pStyle w:val="a3"/>
        <w:ind w:firstLine="709"/>
        <w:jc w:val="both"/>
      </w:pPr>
      <w:r w:rsidRPr="00BE6690">
        <w:t>Не следует умалчивать и о том, что не все священнослужители оказались подготовленными к несению данного послушания на постоянной основе. Разовые посещения (раз в неделю, месяц) не нес</w:t>
      </w:r>
      <w:r w:rsidR="009B34D1" w:rsidRPr="00BE6690">
        <w:t>у</w:t>
      </w:r>
      <w:r w:rsidRPr="00BE6690">
        <w:t>т в себе необходимой духовной эмоциональной нагрузки на личность пастыря и не дают ему возможности настроится на специфическое общение с заключёнными. Не все священнослужители позитивно переносят отрыв от обычной приходской жизни, связанный с тюремным служением. Как результат – наблюдается некоторая текучесть кадров тюремных священнослужителей.  В связи с этим, просматривается актуальность осуществления специального отбора способных к тюремному служению ещё на стадии учёбы в семинарии и в  ВУЗах с теологической направленностью.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 xml:space="preserve">     В заключение хотелось бы отметить следующее. Вековой положительный опыт свидетельствует о том, что институт тюремного духовенства способен приносить огромную пользу и государству, и обществу, и конечно самим оступившимся. Деятельное </w:t>
      </w:r>
      <w:r w:rsidRPr="00BE6690">
        <w:lastRenderedPageBreak/>
        <w:t>служение духовенства в местах лишения свободы обращает многих заключённых к Богу, служит их духовному обновлению, что выражается в сокращении количества суицидов, фактов унижения достоинства человеческой личности и других противоправных действий по отношению друг к другу среди осуждённых. Но всех этих успехов можно будет достичь</w:t>
      </w:r>
      <w:r w:rsidR="009B34D1" w:rsidRPr="00BE6690">
        <w:t>,</w:t>
      </w:r>
      <w:r w:rsidRPr="00BE6690">
        <w:t xml:space="preserve"> если со стороны руководителей и служащих пенитенциарных учреждений будет присутствовать проявление понимания и поддержки церковной миссии, осознание её важности и неотъемлимости для дела духовно-нравственного перерождения оступившегося члена общества и полноценного возвращения его в социум.</w:t>
      </w:r>
    </w:p>
    <w:p w:rsidR="00C06116" w:rsidRPr="00BE6690" w:rsidRDefault="00C06116" w:rsidP="00ED5FBF">
      <w:pPr>
        <w:pStyle w:val="a3"/>
        <w:ind w:firstLine="709"/>
        <w:jc w:val="both"/>
      </w:pPr>
      <w:r w:rsidRPr="00BE6690">
        <w:t xml:space="preserve">Молитвенно желаю всем вам помощи Божией, доброго здравия, успехов в вашем служении. Призываю Божие благословение на ваши труды. </w:t>
      </w:r>
    </w:p>
    <w:p w:rsidR="00C06116" w:rsidRPr="00BE6690" w:rsidRDefault="00C06116" w:rsidP="00ED5FBF">
      <w:pPr>
        <w:pStyle w:val="a3"/>
        <w:ind w:firstLine="709"/>
        <w:jc w:val="both"/>
      </w:pPr>
    </w:p>
    <w:p w:rsidR="00C06116" w:rsidRPr="00BE6690" w:rsidRDefault="00C06116" w:rsidP="00ED5FBF">
      <w:pPr>
        <w:pStyle w:val="a3"/>
        <w:ind w:firstLine="709"/>
        <w:jc w:val="both"/>
        <w:rPr>
          <w:b/>
          <w:i/>
        </w:rPr>
      </w:pPr>
      <w:r w:rsidRPr="00BE6690">
        <w:rPr>
          <w:b/>
          <w:i/>
        </w:rPr>
        <w:t>Архиепископ Витебский и Оршанский Димитрий</w:t>
      </w:r>
      <w:r w:rsidR="008F0B3A" w:rsidRPr="00BE6690">
        <w:rPr>
          <w:b/>
          <w:i/>
        </w:rPr>
        <w:t>, председател</w:t>
      </w:r>
      <w:r w:rsidR="00CA3CC3" w:rsidRPr="00BE6690">
        <w:rPr>
          <w:b/>
          <w:i/>
        </w:rPr>
        <w:t>ь</w:t>
      </w:r>
      <w:r w:rsidR="008F0B3A" w:rsidRPr="00BE6690">
        <w:rPr>
          <w:b/>
          <w:i/>
        </w:rPr>
        <w:t xml:space="preserve"> Религиозной миссии «Синодальный отдел по тюремному служению Белорусской Православной Церкви»</w:t>
      </w:r>
      <w:r w:rsidRPr="00BE6690">
        <w:rPr>
          <w:b/>
          <w:i/>
        </w:rPr>
        <w:t xml:space="preserve">. </w:t>
      </w:r>
    </w:p>
    <w:p w:rsidR="00BD5A4A" w:rsidRPr="00BE6690" w:rsidRDefault="00BD5A4A" w:rsidP="00ED5FBF">
      <w:pPr>
        <w:pStyle w:val="a3"/>
        <w:ind w:firstLine="709"/>
        <w:jc w:val="both"/>
      </w:pPr>
    </w:p>
    <w:p w:rsidR="00CA3CC3" w:rsidRPr="00BE6690" w:rsidRDefault="00CA3CC3" w:rsidP="00ED5FBF">
      <w:pPr>
        <w:pStyle w:val="a3"/>
        <w:ind w:firstLine="709"/>
        <w:jc w:val="both"/>
        <w:rPr>
          <w:szCs w:val="32"/>
        </w:rPr>
      </w:pPr>
      <w:r w:rsidRPr="00BE6690">
        <w:rPr>
          <w:szCs w:val="32"/>
        </w:rPr>
        <w:t>16 октября 2013 года</w:t>
      </w:r>
    </w:p>
    <w:p w:rsidR="00CA3CC3" w:rsidRPr="00BE6690" w:rsidRDefault="00CA3CC3" w:rsidP="00ED5FBF">
      <w:pPr>
        <w:pStyle w:val="a3"/>
        <w:ind w:firstLine="709"/>
        <w:jc w:val="both"/>
        <w:rPr>
          <w:szCs w:val="32"/>
        </w:rPr>
      </w:pPr>
      <w:r w:rsidRPr="00BE6690">
        <w:rPr>
          <w:szCs w:val="32"/>
        </w:rPr>
        <w:t>город Рязань</w:t>
      </w:r>
    </w:p>
    <w:p w:rsidR="00CA3CC3" w:rsidRPr="00BE6690" w:rsidRDefault="00CA3CC3" w:rsidP="00ED5FBF">
      <w:pPr>
        <w:pStyle w:val="a3"/>
        <w:ind w:firstLine="709"/>
        <w:jc w:val="both"/>
      </w:pPr>
      <w:r w:rsidRPr="00BE6690">
        <w:rPr>
          <w:szCs w:val="32"/>
        </w:rPr>
        <w:t>Академия права и управления ФСИН Росии</w:t>
      </w:r>
    </w:p>
    <w:sectPr w:rsidR="00CA3CC3" w:rsidRPr="00BE6690" w:rsidSect="00BD5A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3C" w:rsidRDefault="009B763C" w:rsidP="00CA3CC3">
      <w:r>
        <w:separator/>
      </w:r>
    </w:p>
  </w:endnote>
  <w:endnote w:type="continuationSeparator" w:id="0">
    <w:p w:rsidR="009B763C" w:rsidRDefault="009B763C" w:rsidP="00CA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3C" w:rsidRDefault="009B763C" w:rsidP="00CA3CC3">
      <w:r>
        <w:separator/>
      </w:r>
    </w:p>
  </w:footnote>
  <w:footnote w:type="continuationSeparator" w:id="0">
    <w:p w:rsidR="009B763C" w:rsidRDefault="009B763C" w:rsidP="00CA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6640"/>
      <w:docPartObj>
        <w:docPartGallery w:val="Page Numbers (Top of Page)"/>
        <w:docPartUnique/>
      </w:docPartObj>
    </w:sdtPr>
    <w:sdtEndPr/>
    <w:sdtContent>
      <w:p w:rsidR="00CA3CC3" w:rsidRDefault="009B76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690">
          <w:t>4</w:t>
        </w:r>
        <w:r>
          <w:fldChar w:fldCharType="end"/>
        </w:r>
      </w:p>
    </w:sdtContent>
  </w:sdt>
  <w:p w:rsidR="00CA3CC3" w:rsidRDefault="00CA3C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116"/>
    <w:rsid w:val="000F3912"/>
    <w:rsid w:val="002931C1"/>
    <w:rsid w:val="008F0B3A"/>
    <w:rsid w:val="009824D8"/>
    <w:rsid w:val="009B34D1"/>
    <w:rsid w:val="009B763C"/>
    <w:rsid w:val="00BD5A4A"/>
    <w:rsid w:val="00BE6690"/>
    <w:rsid w:val="00C06116"/>
    <w:rsid w:val="00CA3CC3"/>
    <w:rsid w:val="00E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5F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F0B3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3C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CC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3C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3CC3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Лёля и Гоша</cp:lastModifiedBy>
  <cp:revision>4</cp:revision>
  <dcterms:created xsi:type="dcterms:W3CDTF">2013-11-11T10:03:00Z</dcterms:created>
  <dcterms:modified xsi:type="dcterms:W3CDTF">2013-11-12T20:34:00Z</dcterms:modified>
</cp:coreProperties>
</file>